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CC" w:rsidRDefault="00AF74CC" w:rsidP="00AF74CC">
      <w:pPr>
        <w:jc w:val="center"/>
        <w:rPr>
          <w:sz w:val="28"/>
          <w:szCs w:val="28"/>
        </w:rPr>
      </w:pPr>
    </w:p>
    <w:p w:rsidR="00511253" w:rsidRDefault="00AB7492" w:rsidP="00AF7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условиях, на которых осуществляется поставка регулируемых товаров субъектами естественных монополий.</w:t>
      </w:r>
    </w:p>
    <w:p w:rsidR="00AB7492" w:rsidRDefault="00AB7492" w:rsidP="00AB7492">
      <w:pPr>
        <w:ind w:firstLine="708"/>
        <w:jc w:val="both"/>
      </w:pPr>
      <w:r>
        <w:t>Об условиях, на которых осуществляется поставка регулируемых товаров (работ, услуг) субъектами естественных монополий с указанием типовых форм договоров об оказании услуг по передаче электрической энергии и источника официального опубликования нормативного правого акта, регулирующего условия этих договоров.</w:t>
      </w:r>
    </w:p>
    <w:p w:rsidR="00AB7492" w:rsidRDefault="00AB7492" w:rsidP="00AB7492"/>
    <w:p w:rsidR="00AB7492" w:rsidRPr="00513F86" w:rsidRDefault="00AB7492" w:rsidP="00AB749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13F86">
        <w:rPr>
          <w:sz w:val="28"/>
          <w:szCs w:val="28"/>
        </w:rPr>
        <w:t>Договоры об оказании услуг по передаче электрической энергии</w:t>
      </w:r>
    </w:p>
    <w:p w:rsidR="00AB7492" w:rsidRPr="00513F86" w:rsidRDefault="00AB7492" w:rsidP="00AB7492">
      <w:pPr>
        <w:pStyle w:val="a5"/>
        <w:spacing w:before="0" w:beforeAutospacing="0" w:after="0" w:afterAutospacing="0"/>
        <w:jc w:val="both"/>
        <w:rPr>
          <w:rStyle w:val="a6"/>
          <w:b w:val="0"/>
          <w:szCs w:val="28"/>
        </w:rPr>
      </w:pPr>
    </w:p>
    <w:p w:rsidR="00AB7492" w:rsidRPr="00264ABD" w:rsidRDefault="00AB7492" w:rsidP="00AB749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64ABD">
        <w:rPr>
          <w:bCs/>
        </w:rPr>
        <w:t xml:space="preserve">Оказание услуг по передаче электрической энергии - основной вид деятельности </w:t>
      </w:r>
      <w:r>
        <w:rPr>
          <w:bCs/>
        </w:rPr>
        <w:t xml:space="preserve">      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proofErr w:type="gramStart"/>
      <w:r w:rsidRPr="004F0D2F">
        <w:rPr>
          <w:u w:val="single"/>
        </w:rPr>
        <w:t>Правовые основы экономических отношений в сфере электроэнергетики</w:t>
      </w:r>
      <w:r>
        <w:t xml:space="preserve">, основные права и обязанности субъектов электроэнергетики при осуществлении деятельности в сфере электроэнергетики регламентированы </w:t>
      </w:r>
      <w:r w:rsidRPr="00264ABD">
        <w:rPr>
          <w:b/>
        </w:rPr>
        <w:t>Федеральным законом «Об электроэнергетике» от 26.03.2003 N 35-ФЗ</w:t>
      </w:r>
      <w:r>
        <w:t xml:space="preserve"> (</w:t>
      </w:r>
      <w:r w:rsidRPr="00264ABD">
        <w:rPr>
          <w:i/>
        </w:rPr>
        <w:t>первоначальный текст документа опубликован в изданиях "Собрание законодательства РФ", 31.03.2003, N 13, ст. 1177, "Парламентская газета", N 59, 01.04.2003, "Российская газета", N 60, 01.04.2003</w:t>
      </w:r>
      <w:r>
        <w:t>).</w:t>
      </w:r>
      <w:proofErr w:type="gramEnd"/>
      <w:r>
        <w:t xml:space="preserve"> Последние изменения, внесенные Федеральным </w:t>
      </w:r>
      <w:hyperlink r:id="rId5" w:history="1">
        <w:r w:rsidRPr="00264ABD">
          <w:t>законом</w:t>
        </w:r>
      </w:hyperlink>
      <w:r>
        <w:t xml:space="preserve"> от 25.11.2013 N 317-ФЗ, </w:t>
      </w:r>
      <w:hyperlink r:id="rId6" w:history="1">
        <w:r w:rsidRPr="00264ABD">
          <w:t>вступили</w:t>
        </w:r>
      </w:hyperlink>
      <w:r>
        <w:t xml:space="preserve"> в силу со дня официального опубликования (</w:t>
      </w:r>
      <w:proofErr w:type="gramStart"/>
      <w:r w:rsidRPr="00264ABD">
        <w:rPr>
          <w:i/>
        </w:rPr>
        <w:t>опубликован</w:t>
      </w:r>
      <w:proofErr w:type="gramEnd"/>
      <w:r w:rsidRPr="00264ABD">
        <w:rPr>
          <w:i/>
        </w:rPr>
        <w:t xml:space="preserve"> на Официальном интернет-портале правовой информации http://www.pravo.gov.ru - 25.11.2013</w:t>
      </w:r>
      <w:r>
        <w:t>).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 w:rsidRPr="004F0D2F">
        <w:rPr>
          <w:u w:val="single"/>
        </w:rPr>
        <w:t xml:space="preserve">Общие принципы и порядок обеспечения недискриминационного доступа к услугам по передаче электрической энергии, а также оказания этих услуг </w:t>
      </w:r>
      <w:r>
        <w:t xml:space="preserve">определены в </w:t>
      </w:r>
      <w:hyperlink r:id="rId7" w:history="1">
        <w:r w:rsidRPr="009E509A">
          <w:rPr>
            <w:b/>
          </w:rPr>
          <w:t>Правила</w:t>
        </w:r>
      </w:hyperlink>
      <w:r w:rsidRPr="009E509A">
        <w:rPr>
          <w:b/>
        </w:rPr>
        <w:t>х недискриминационного доступа к услугам по передаче электрической энергии и оказания этих услуг</w:t>
      </w:r>
      <w:r>
        <w:t xml:space="preserve">, утвержденных Постановлением Правительства РФ от 27.12.2004 N 861 «Об утверждении </w:t>
      </w:r>
      <w:proofErr w:type="gramStart"/>
      <w:r>
        <w:t xml:space="preserve">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</w:t>
      </w:r>
      <w:proofErr w:type="gramEnd"/>
      <w:r>
        <w:t xml:space="preserve">, </w:t>
      </w:r>
      <w:proofErr w:type="gramStart"/>
      <w:r>
        <w:t>принадлежащих</w:t>
      </w:r>
      <w:proofErr w:type="gramEnd"/>
      <w:r>
        <w:t xml:space="preserve"> сетевым организациям и иным лицам, к электрическим сетям».  (</w:t>
      </w:r>
      <w:r w:rsidRPr="009E509A">
        <w:rPr>
          <w:i/>
        </w:rPr>
        <w:t>Первоначальный текст документа опубликован в изданиях "Собрание законодательства РФ", 27.12.2004, N 52 (часть 2), ст. 5525, "Российская газета", N 7, 19.01.2005</w:t>
      </w:r>
      <w:r>
        <w:t xml:space="preserve">). </w:t>
      </w:r>
      <w:proofErr w:type="gramStart"/>
      <w:r>
        <w:t xml:space="preserve">Последние изменения, внесенные </w:t>
      </w:r>
      <w:hyperlink r:id="rId8" w:history="1">
        <w:r w:rsidRPr="009E509A">
          <w:t>Постановлением</w:t>
        </w:r>
      </w:hyperlink>
      <w:r>
        <w:t xml:space="preserve"> Правительства РФ от 21.11.2013 N 1047, </w:t>
      </w:r>
      <w:hyperlink r:id="rId9" w:history="1">
        <w:r w:rsidRPr="009E509A">
          <w:t>вступили</w:t>
        </w:r>
        <w:r>
          <w:rPr>
            <w:color w:val="0000FF"/>
          </w:rPr>
          <w:t xml:space="preserve"> </w:t>
        </w:r>
      </w:hyperlink>
      <w:r>
        <w:t xml:space="preserve">в силу 03.12.2013.: </w:t>
      </w:r>
      <w:r w:rsidRPr="002A54F5">
        <w:rPr>
          <w:i/>
        </w:rPr>
        <w:t>по истечении 7 дней после дня официального опубликования на Официальном интернет-портале правовой информации http://www.pravo.gov.ru - 25.11.2013</w:t>
      </w:r>
      <w:r>
        <w:t>.</w:t>
      </w:r>
      <w:proofErr w:type="gramEnd"/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proofErr w:type="gramStart"/>
      <w:r w:rsidRPr="008030BD">
        <w:rPr>
          <w:u w:val="single"/>
        </w:rPr>
        <w:t>Правовые основы функционирования розничных рынков электрической энергии</w:t>
      </w:r>
      <w:r>
        <w:t xml:space="preserve"> установлены </w:t>
      </w:r>
      <w:r w:rsidRPr="008030BD">
        <w:rPr>
          <w:b/>
        </w:rPr>
        <w:t>Постановлением Правительства РФ от 04.05.2012 N 442 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>
        <w:t xml:space="preserve">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 (</w:t>
      </w:r>
      <w:r w:rsidRPr="008030BD">
        <w:rPr>
          <w:i/>
        </w:rPr>
        <w:t xml:space="preserve">Первоначальный текст документа опубликован </w:t>
      </w:r>
      <w:r w:rsidRPr="008030BD">
        <w:rPr>
          <w:i/>
        </w:rPr>
        <w:lastRenderedPageBreak/>
        <w:t>в издании"</w:t>
      </w:r>
      <w:r>
        <w:rPr>
          <w:i/>
        </w:rPr>
        <w:t xml:space="preserve"> </w:t>
      </w:r>
      <w:r w:rsidRPr="008030BD">
        <w:rPr>
          <w:i/>
        </w:rPr>
        <w:t>Собрание законодательства РФ", 04.06.2012, N</w:t>
      </w:r>
      <w:proofErr w:type="gramEnd"/>
      <w:r w:rsidRPr="008030BD">
        <w:rPr>
          <w:i/>
        </w:rPr>
        <w:t xml:space="preserve"> </w:t>
      </w:r>
      <w:proofErr w:type="gramStart"/>
      <w:r w:rsidRPr="008030BD">
        <w:rPr>
          <w:i/>
        </w:rPr>
        <w:t>23, ст. 3008</w:t>
      </w:r>
      <w:r>
        <w:t>.)</w:t>
      </w:r>
      <w:proofErr w:type="gramEnd"/>
      <w:r>
        <w:t xml:space="preserve"> </w:t>
      </w:r>
      <w:proofErr w:type="gramStart"/>
      <w:r>
        <w:t xml:space="preserve">Последние изменения, внесенные Постановлениями Правительства РФ от 27.08.2013 </w:t>
      </w:r>
      <w:hyperlink r:id="rId10" w:history="1">
        <w:r w:rsidRPr="008030BD">
          <w:t>N 743</w:t>
        </w:r>
      </w:hyperlink>
      <w:r>
        <w:t xml:space="preserve">, от 26.08.2013 </w:t>
      </w:r>
      <w:hyperlink r:id="rId11" w:history="1">
        <w:r w:rsidRPr="008030BD">
          <w:t>N 737</w:t>
        </w:r>
      </w:hyperlink>
      <w:r>
        <w:t xml:space="preserve">, </w:t>
      </w:r>
      <w:hyperlink r:id="rId12" w:history="1">
        <w:r w:rsidRPr="008030BD">
          <w:t>вступ</w:t>
        </w:r>
        <w:r>
          <w:t xml:space="preserve">или </w:t>
        </w:r>
      </w:hyperlink>
      <w:r>
        <w:t>в силу  06.09.2013.: по истечении 7 дней после дня официального опубликования на Официальном интернет-портале правовой информации http://www.pravo.gov.ru - 29.08.2013.</w:t>
      </w:r>
      <w:proofErr w:type="gramEnd"/>
    </w:p>
    <w:p w:rsidR="00AB7492" w:rsidRDefault="00AB7492" w:rsidP="00AB7492">
      <w:pPr>
        <w:autoSpaceDE w:val="0"/>
        <w:autoSpaceDN w:val="0"/>
        <w:adjustRightInd w:val="0"/>
        <w:ind w:left="540"/>
        <w:jc w:val="both"/>
      </w:pP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10454">
        <w:rPr>
          <w:b/>
          <w:bCs/>
        </w:rPr>
        <w:t>Услуги по передаче электрической энергии</w:t>
      </w:r>
      <w:r w:rsidRPr="00264ABD">
        <w:rPr>
          <w:bCs/>
        </w:rPr>
        <w:t xml:space="preserve"> - комплекс организационно и технологически связанных действий, в том числе по оперативно-технологическому управлению, которые обеспечивают передачу электрической энергии через технические устройства электрических сетей в соответствии с обязательными требованиями</w:t>
      </w:r>
      <w:r>
        <w:rPr>
          <w:bCs/>
        </w:rPr>
        <w:t>.</w:t>
      </w:r>
    </w:p>
    <w:p w:rsidR="00AB7492" w:rsidRDefault="00AB7492" w:rsidP="00AB7492">
      <w:pPr>
        <w:pStyle w:val="a5"/>
        <w:spacing w:before="0" w:beforeAutospacing="0" w:after="0" w:afterAutospacing="0"/>
        <w:ind w:firstLine="540"/>
        <w:jc w:val="both"/>
      </w:pPr>
      <w:r>
        <w:t>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организационно-правовой формы и правовых отношений с лицом, оказывающим эти услуги.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 xml:space="preserve">Оказание услуг по передаче электрической энергии осуществляется на основании договора возмездного оказания услуг. Договор оказания этих услуг является публичным и обязательным к заключению для сетевой организации. 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 xml:space="preserve">Договор не может быть заключен ранее заключения договора об осуществлении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(энергетических установок) юридических и физических лиц к электрическим сетям, за исключением случаев, когда потребителем услуг выступают: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 xml:space="preserve">а) лица, чьи </w:t>
      </w:r>
      <w:proofErr w:type="spellStart"/>
      <w:r>
        <w:t>энергопринимающие</w:t>
      </w:r>
      <w:proofErr w:type="spellEnd"/>
      <w:r>
        <w:t xml:space="preserve"> устройства технологически присоединены к электрической сети;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б) лица, осуществляющие экспорт (импорт) электрической энергии и не имеющие во владении, в пользовании и распоряжении объекты электроэнергетики, присоединенные к электрической сети;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 xml:space="preserve">в) </w:t>
      </w:r>
      <w:proofErr w:type="spellStart"/>
      <w:r>
        <w:t>энергосбытовые</w:t>
      </w:r>
      <w:proofErr w:type="spellEnd"/>
      <w:r>
        <w:t xml:space="preserve"> организации (гарантирующие поставщики), заключающие договор в интересах обслуживаемых ими потребителей электрической энергии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купли-продажи электрической энергии, исполнение обязательств по которому осуществляется надлежащим образом.</w:t>
      </w:r>
    </w:p>
    <w:p w:rsidR="00AB7492" w:rsidRPr="00274DA7" w:rsidRDefault="00AB7492" w:rsidP="00AB7492">
      <w:pPr>
        <w:autoSpaceDE w:val="0"/>
        <w:autoSpaceDN w:val="0"/>
        <w:adjustRightInd w:val="0"/>
        <w:ind w:firstLine="540"/>
        <w:jc w:val="both"/>
      </w:pP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 w:rsidRPr="001615E1">
        <w:rPr>
          <w:b/>
        </w:rPr>
        <w:t>Существенные условия договора об оказании услуг по передаче электрической энергии</w:t>
      </w:r>
      <w:r>
        <w:t xml:space="preserve"> определены в п. 13. «</w:t>
      </w:r>
      <w:hyperlink r:id="rId13" w:history="1">
        <w:r w:rsidRPr="00274DA7">
          <w:t>Правил</w:t>
        </w:r>
      </w:hyperlink>
      <w:r w:rsidRPr="00274DA7">
        <w:t xml:space="preserve"> недискриминационного доступа к услугам по передаче электрической энергии и оказания этих услуг</w:t>
      </w:r>
      <w:r>
        <w:t>»: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 xml:space="preserve">а) величина максимальной мощности </w:t>
      </w:r>
      <w:proofErr w:type="spellStart"/>
      <w:r>
        <w:t>энергопринимающих</w:t>
      </w:r>
      <w:proofErr w:type="spellEnd"/>
      <w:r>
        <w:t xml:space="preserve"> устройств, технологически присоединенных в установленном законодательством Российской Федерации порядке к электрической сети, с распределением указанной величины по каждой точке поставки;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 xml:space="preserve">б) порядок </w:t>
      </w:r>
      <w:proofErr w:type="gramStart"/>
      <w:r>
        <w:t>определения размера обязательств потребителя услуг</w:t>
      </w:r>
      <w:proofErr w:type="gramEnd"/>
      <w:r>
        <w:t xml:space="preserve"> по оплате услуг по передаче электрической энергии: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lastRenderedPageBreak/>
        <w:t>сведения об объеме электрической энергии (мощности), используемом для определения размера обязательств, или порядок определения такого объема;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порядок расчета стоимости услуг сетевой организации по передаче электрической энергии;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в) ответственность потребителя услуг и сетевой организации за состояние и обслуживание объектов электросетевого хозяйства, которая определяется балансовой принадлежностью сетевой организации и потребителя услуг (потребителя электрической энергии, в интересах которого заключается договор) и фиксируется в акте разграничения балансовой принадлежности электросетей и акте эксплуатационной ответственности сторон, являющихся приложениями к договору;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 xml:space="preserve">г) сведения о приборах учета электрической энергии (мощности), установленных на дату заключения договора в отношении </w:t>
      </w:r>
      <w:proofErr w:type="spellStart"/>
      <w:r>
        <w:t>энергопринимающих</w:t>
      </w:r>
      <w:proofErr w:type="spellEnd"/>
      <w:r>
        <w:t xml:space="preserve"> устройств, объектов электроэнергетики и используемых для расчетов по договору, с указанием мест их установки, заводских номеров, даты предыдущей и очередной поверки, </w:t>
      </w:r>
      <w:proofErr w:type="spellStart"/>
      <w:r>
        <w:t>межповерочного</w:t>
      </w:r>
      <w:proofErr w:type="spellEnd"/>
      <w:r>
        <w:t xml:space="preserve"> интервала;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 xml:space="preserve">д) обязанность потребителя услуг по обеспечению установки и допуску в эксплуатацию приборов учета, соответствующих установленным законодательством Российской Федерации требованиям (в отношении </w:t>
      </w:r>
      <w:proofErr w:type="spellStart"/>
      <w:r>
        <w:t>энергопринимающих</w:t>
      </w:r>
      <w:proofErr w:type="spellEnd"/>
      <w:r>
        <w:t xml:space="preserve"> устройств (объектов электроэнергетики), которые на дату заключения договора не оборудованы приборами учета, либо в случае если установленные приборы учета не соответствуют требованиям законодательства Российской Федерации);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е) обязанность потребителя услуг, </w:t>
      </w:r>
      <w:proofErr w:type="spellStart"/>
      <w:r>
        <w:t>энергопринимающие</w:t>
      </w:r>
      <w:proofErr w:type="spellEnd"/>
      <w:r>
        <w:t xml:space="preserve"> устройства которого подключены к системам противоаварийной и режимной автоматики, установленным в соответствии с </w:t>
      </w:r>
      <w:hyperlink r:id="rId14" w:history="1">
        <w:r w:rsidRPr="001615E1">
          <w:t>Правилами</w:t>
        </w:r>
      </w:hyperlink>
      <w:r>
        <w:t xml:space="preserve">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или настоящими Правилами, и находятся под их воздействием, по обеспечению эксплуатации принадлежащих ему на праве</w:t>
      </w:r>
      <w:proofErr w:type="gramEnd"/>
      <w:r>
        <w:t xml:space="preserve"> собственности или ином законном основании систем противоаварийной и режимной автоматики,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оперативно-диспетчерского управления в электроэнергетике и сетевой организации.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Договор, заключенный на определенный срок, считается продленным на тот же срок и на тех же условиях, если до окончания срока его действия ни одна из сторон не заявит о его прекращении, изменении либо о заключении нового договора.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В случае если одной из сторон до окончания срока действия договора внесено предложение о заключении нового договора, отношения сторон до заключения нового договора регулируются в соответствии с условиями ранее заключенного договора.</w:t>
      </w:r>
    </w:p>
    <w:p w:rsidR="00AB7492" w:rsidRDefault="00AB7492" w:rsidP="00AB7492">
      <w:pPr>
        <w:pStyle w:val="a5"/>
        <w:spacing w:before="0" w:beforeAutospacing="0" w:after="0" w:afterAutospacing="0"/>
        <w:ind w:firstLine="540"/>
        <w:jc w:val="both"/>
      </w:pPr>
    </w:p>
    <w:p w:rsidR="00AB7492" w:rsidRPr="00BD62CD" w:rsidRDefault="00BD62CD" w:rsidP="00AB7492">
      <w:pPr>
        <w:pStyle w:val="a5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hyperlink r:id="rId15" w:history="1">
        <w:r w:rsidR="00AB7492" w:rsidRPr="00BD62CD">
          <w:rPr>
            <w:rFonts w:asciiTheme="minorHAnsi" w:hAnsiTheme="minorHAnsi"/>
            <w:b/>
            <w:bCs/>
            <w:sz w:val="22"/>
            <w:szCs w:val="22"/>
          </w:rPr>
          <w:t>Типовая форма договора оказания услуг по передаче электроэнергии (</w:t>
        </w:r>
        <w:r w:rsidR="00AB7492" w:rsidRPr="00BD62CD">
          <w:rPr>
            <w:rFonts w:asciiTheme="minorHAnsi" w:hAnsiTheme="minorHAnsi"/>
            <w:sz w:val="22"/>
            <w:szCs w:val="22"/>
          </w:rPr>
          <w:t>в формате ___</w:t>
        </w:r>
      </w:hyperlink>
      <w:r w:rsidR="00AB7492" w:rsidRPr="00BD62CD">
        <w:rPr>
          <w:rFonts w:asciiTheme="minorHAnsi" w:hAnsiTheme="minorHAnsi"/>
          <w:sz w:val="22"/>
          <w:szCs w:val="22"/>
        </w:rPr>
        <w:t xml:space="preserve">)  разработана в соответствии с требованиями указанных выше нормативных актов, в редакции, действующей на 01.01.2014г. </w:t>
      </w:r>
    </w:p>
    <w:p w:rsidR="00AB7492" w:rsidRPr="00BD62CD" w:rsidRDefault="00AB7492" w:rsidP="00AB7492">
      <w:pPr>
        <w:autoSpaceDE w:val="0"/>
        <w:autoSpaceDN w:val="0"/>
        <w:adjustRightInd w:val="0"/>
        <w:ind w:firstLine="540"/>
        <w:jc w:val="both"/>
      </w:pPr>
    </w:p>
    <w:p w:rsidR="00AB7492" w:rsidRPr="00BD62CD" w:rsidRDefault="00AB7492" w:rsidP="00AB7492">
      <w:pPr>
        <w:pStyle w:val="a5"/>
        <w:spacing w:before="0" w:beforeAutospacing="0" w:after="0" w:afterAutospacing="0"/>
        <w:ind w:firstLine="708"/>
        <w:jc w:val="both"/>
        <w:rPr>
          <w:rFonts w:asciiTheme="minorHAnsi" w:hAnsiTheme="minorHAnsi"/>
          <w:sz w:val="22"/>
          <w:szCs w:val="22"/>
        </w:rPr>
      </w:pPr>
      <w:r w:rsidRPr="00BD62CD">
        <w:rPr>
          <w:rFonts w:asciiTheme="minorHAnsi" w:hAnsiTheme="minorHAnsi"/>
          <w:sz w:val="22"/>
          <w:szCs w:val="22"/>
        </w:rPr>
        <w:lastRenderedPageBreak/>
        <w:t>В целях обеспечения исполнения своих обязательств перед потребителями услуг (покупателями и продавцами электрической энергии) сетевая организация заключает договоры с иными сетевыми организациями, имеющими технологическое присоединение к объектам электросетевого хозяйства, с использованием которых данная сетевая организация оказывает услуги по передаче электрической энергии (далее – смежные сетевые организации).</w:t>
      </w:r>
    </w:p>
    <w:p w:rsidR="00AB7492" w:rsidRPr="00A975C6" w:rsidRDefault="00AB7492" w:rsidP="00AB7492">
      <w:pPr>
        <w:pStyle w:val="a5"/>
        <w:spacing w:before="0" w:beforeAutospacing="0" w:after="0" w:afterAutospacing="0"/>
        <w:ind w:firstLine="708"/>
        <w:jc w:val="both"/>
        <w:rPr>
          <w:rFonts w:asciiTheme="minorHAnsi" w:hAnsiTheme="minorHAnsi"/>
        </w:rPr>
      </w:pP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 xml:space="preserve">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хозяйства, а другая сторона обязуется оплачивать эти услуги и (или) осуществлять встречное предоставление услуг по передаче электрической энергии. Услуга предоставляется в пределах величины максимальной мощности в точках поставки, соответствующих точкам присоединения объектов электросетевого хозяйства одной сетевой организации к объектам другой сетевой организации. 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Сетевая организация не вправе отказать смежной сетевой организации в заключени</w:t>
      </w:r>
      <w:proofErr w:type="gramStart"/>
      <w:r>
        <w:t>и</w:t>
      </w:r>
      <w:proofErr w:type="gramEnd"/>
      <w:r>
        <w:t xml:space="preserve"> договора. 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особенностей, установленных «Правилами </w:t>
      </w:r>
      <w:r w:rsidRPr="00274DA7">
        <w:t>недискриминационного доступа к услугам по передаче электрической энергии и оказания этих услуг</w:t>
      </w:r>
      <w:r>
        <w:t>»</w:t>
      </w:r>
    </w:p>
    <w:p w:rsidR="00AB7492" w:rsidRDefault="00AB7492" w:rsidP="00AB7492">
      <w:pPr>
        <w:pStyle w:val="a5"/>
        <w:spacing w:before="0" w:beforeAutospacing="0" w:after="0" w:afterAutospacing="0"/>
        <w:jc w:val="both"/>
      </w:pP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 w:rsidRPr="001615E1">
        <w:rPr>
          <w:b/>
        </w:rPr>
        <w:t>Существенные условия договора об оказании услуг по передаче электрической энергии</w:t>
      </w:r>
      <w:r>
        <w:t xml:space="preserve"> </w:t>
      </w:r>
      <w:r w:rsidRPr="001F1C7E">
        <w:rPr>
          <w:b/>
        </w:rPr>
        <w:t>между смежными сетевыми организациями</w:t>
      </w:r>
      <w:r>
        <w:t xml:space="preserve"> определены в п. 38. «</w:t>
      </w:r>
      <w:hyperlink r:id="rId16" w:history="1">
        <w:r w:rsidRPr="00274DA7">
          <w:t>Правил</w:t>
        </w:r>
      </w:hyperlink>
      <w:r w:rsidRPr="00274DA7">
        <w:t xml:space="preserve"> недискриминационного доступа к услугам по передаче электрической энергии и оказания этих услуг</w:t>
      </w:r>
      <w:r>
        <w:t>»: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а) величина максимальной мощности, в пределах которой соответствующая сторона обязуется обеспечивать передачу электрической энергии в соответствующей точке поставки;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б) ответственность сторон договора за состояние и обслуживание объектов электросетевого хозяйства, которая фиксируется в прилагаемом к договору акте разграничения балансовой принадлежности электросетей и эксплуатационной ответственности сторон;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в) порядок осуществления расчетов за оказанные услуги;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r>
        <w:t>г) технические характеристики точек присоединения объектов электросетевого хозяйства, принадлежащих сторонам договора, включая их пропускную способность;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д) перечень объектов межсетевой координации с указанием в нем для каждого объекта стороны, выполняющей изменения (согласующей выполнение изменений) его эксплуатационного состояния, а также порядка обеспечения координации действий сторон при выполнении таких изменений и ремонтных работ с учетом </w:t>
      </w:r>
      <w:hyperlink r:id="rId17" w:history="1">
        <w:r w:rsidRPr="001F1C7E">
          <w:t>Правил</w:t>
        </w:r>
      </w:hyperlink>
      <w:r>
        <w:t xml:space="preserve"> вывода объектов электроэнергетики в ремонт и из эксплуатации, утвержденных Постановлением Правительства Российской Федерации от 26 июля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N 484;</w:t>
      </w:r>
      <w:proofErr w:type="gramEnd"/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е) согласованные с субъектом оперативно-диспетчерского управления в электроэнергетике организационно-технические мероприятия по установке устройств компенсации и регулирования реактивной мощности в электрических сетях, являющихся объектами диспетчеризации соответствующего субъекта оперативно-диспетчерского управления в электроэнергетике, в пределах территории субъекта Российской Федерации или иных определенных указанным субъектом территорий, которые направлены на обеспечение баланса потребления активной и </w:t>
      </w:r>
      <w:r>
        <w:lastRenderedPageBreak/>
        <w:t xml:space="preserve">реактивной мощности в границах балансовой принадлежности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</w:t>
      </w:r>
      <w:proofErr w:type="gramEnd"/>
      <w:r>
        <w:t xml:space="preserve"> энергии (при условии соблюдения производителями и потребителями электрической энергии (мощности) требований к качеству электрической энергии по реактивной мощности);</w:t>
      </w:r>
    </w:p>
    <w:p w:rsidR="00AB7492" w:rsidRDefault="00AB7492" w:rsidP="00AB7492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ж) обязанности сторон по соблюдению требуемых параметров надежности энергоснабжения и качества электрической энергии, режимов потребления электрической энергии, включая поддержание соотношения потребления активной и реактивной мощности на уровне, установленном </w:t>
      </w:r>
      <w:hyperlink r:id="rId18" w:history="1">
        <w:r w:rsidRPr="00020789">
          <w:t>законодательством</w:t>
        </w:r>
      </w:hyperlink>
      <w:r>
        <w:t xml:space="preserve"> Российской Федерации и требованиями субъекта оперативно-диспетчерского управления в электроэнергетике, а также по соблюдению установленных субъектом оперативно-диспетчерского управления в электроэнергетике уровней компенсации и диапазонов регулирования реактивной мощности;</w:t>
      </w:r>
      <w:proofErr w:type="gramEnd"/>
    </w:p>
    <w:p w:rsidR="00AB7492" w:rsidRPr="00A975C6" w:rsidRDefault="00AB7492" w:rsidP="00BD62C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з) порядок взаимодействия сетевой организации, к объектам электросетевого хозяйства которой технологически присоединены </w:t>
      </w:r>
      <w:proofErr w:type="spellStart"/>
      <w:r>
        <w:t>энергопринимающие</w:t>
      </w:r>
      <w:proofErr w:type="spellEnd"/>
      <w:r>
        <w:t xml:space="preserve"> устройства потребителя электрической энергии и (или) которая имеет техническую возможность осуществлять в соответствии с </w:t>
      </w:r>
      <w:hyperlink r:id="rId19" w:history="1">
        <w:r w:rsidRPr="00446170">
          <w:t>Правилами</w:t>
        </w:r>
      </w:hyperlink>
      <w:r>
        <w:t xml:space="preserve"> полного и (или) частичного ограничения режима потребления электрической энергии действия по введению полного и (или) частичного ограничения режима потребления электрической энергии в отношении такого потребителя, с сетевой организацией, имеющей договор в отношении</w:t>
      </w:r>
      <w:proofErr w:type="gramEnd"/>
      <w:r>
        <w:t xml:space="preserve"> </w:t>
      </w:r>
      <w:proofErr w:type="spellStart"/>
      <w:r>
        <w:t>энергопринимающих</w:t>
      </w:r>
      <w:proofErr w:type="spellEnd"/>
      <w:r>
        <w:t xml:space="preserve"> устройств этого потребителя, в процессе введения полного и (или) частичного ограничения режима потребления электрической энергии в отношении такого потребителя электрической энергии, а также ответственность </w:t>
      </w:r>
      <w:r w:rsidR="00BD62CD">
        <w:t>за нарушение указанного порядка</w:t>
      </w:r>
      <w:r w:rsidRPr="00A975C6">
        <w:t xml:space="preserve">  разработана в соответствии с требованиями указанных выше нормативных актов, в ред</w:t>
      </w:r>
      <w:r w:rsidR="00BD62CD">
        <w:t>акции, действующей на 01.01.2016</w:t>
      </w:r>
      <w:bookmarkStart w:id="0" w:name="_GoBack"/>
      <w:bookmarkEnd w:id="0"/>
      <w:r w:rsidRPr="00A975C6">
        <w:t xml:space="preserve">г. </w:t>
      </w:r>
    </w:p>
    <w:p w:rsidR="00AB7492" w:rsidRPr="00A975C6" w:rsidRDefault="00AB7492" w:rsidP="00AB7492"/>
    <w:p w:rsidR="00AB7492" w:rsidRDefault="00AB7492" w:rsidP="00AB7492"/>
    <w:p w:rsidR="00AB7492" w:rsidRDefault="00AB7492" w:rsidP="00AB7492"/>
    <w:p w:rsidR="00AB7492" w:rsidRDefault="00AB7492" w:rsidP="00AB7492"/>
    <w:p w:rsidR="00AB7492" w:rsidRDefault="00AB7492" w:rsidP="00AB7492"/>
    <w:p w:rsidR="00AB7492" w:rsidRDefault="00AB7492" w:rsidP="00AB7492"/>
    <w:p w:rsidR="00AB7492" w:rsidRDefault="00AB7492" w:rsidP="00AF74CC">
      <w:pPr>
        <w:jc w:val="center"/>
        <w:rPr>
          <w:b/>
          <w:sz w:val="28"/>
          <w:szCs w:val="28"/>
        </w:rPr>
      </w:pPr>
    </w:p>
    <w:sectPr w:rsidR="00AB7492" w:rsidSect="00AB74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5381D"/>
    <w:rsid w:val="00405456"/>
    <w:rsid w:val="00511253"/>
    <w:rsid w:val="008D379B"/>
    <w:rsid w:val="00A975C6"/>
    <w:rsid w:val="00AB7492"/>
    <w:rsid w:val="00AF74CC"/>
    <w:rsid w:val="00BD62CD"/>
    <w:rsid w:val="00BE20D6"/>
    <w:rsid w:val="00E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B7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7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AB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B74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B7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7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AB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B7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EE1317A6F4657729D107065877EA3C7DF8C402F27008168A7175662BA46B4C108A6986CB1B82DAMCL3G" TargetMode="External"/><Relationship Id="rId13" Type="http://schemas.openxmlformats.org/officeDocument/2006/relationships/hyperlink" Target="consultantplus://offline/ref=049156C5E17D3C29D32D73B290EB7AE439D9A3E158B069594DCA0EBA5BA83C84CCF6FB8E6A170014D4K7G" TargetMode="External"/><Relationship Id="rId18" Type="http://schemas.openxmlformats.org/officeDocument/2006/relationships/hyperlink" Target="consultantplus://offline/ref=299EC2A52FD2E64ADB3D19538631E1CED86C33D443CD31BB8D2024CE2A8C934F268099049F281BpFcA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49156C5E17D3C29D32D73B290EB7AE439D9A3E158B069594DCA0EBA5BA83C84CCF6FB8E6A170014D4K7G" TargetMode="External"/><Relationship Id="rId12" Type="http://schemas.openxmlformats.org/officeDocument/2006/relationships/hyperlink" Target="consultantplus://offline/ref=024DB399FBF97828980A1A73CA034C3DBF21989BDC1FABCC366BD06868AAE6E620C12A1733B60D30TCG" TargetMode="External"/><Relationship Id="rId17" Type="http://schemas.openxmlformats.org/officeDocument/2006/relationships/hyperlink" Target="consultantplus://offline/ref=299EC2A52FD2E64ADB3D19538631E1CEDF693FDC45C56CB1857928CC2D83CC5821C995059F281AFApAc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9156C5E17D3C29D32D73B290EB7AE439D9A3E158B069594DCA0EBA5BA83C84CCF6FB8E6A170014D4K7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58706611442F37D80B6DE38DD4B418346A48CCEA8AFCC7BC7B9732F54E25DABE57AE51651C004FBEH4G" TargetMode="External"/><Relationship Id="rId11" Type="http://schemas.openxmlformats.org/officeDocument/2006/relationships/hyperlink" Target="consultantplus://offline/ref=024DB399FBF97828980A1A73CA034C3DBC269D9DD61CF6C63E32DC6A6FA5B9F12788261633B6050A35T4G" TargetMode="External"/><Relationship Id="rId5" Type="http://schemas.openxmlformats.org/officeDocument/2006/relationships/hyperlink" Target="consultantplus://offline/ref=B058706611442F37D80B6DE38DD4B418346A48CCEA8AFCC7BC7B9732F54E25DABE57AE51651D0A4FBEHBG" TargetMode="External"/><Relationship Id="rId15" Type="http://schemas.openxmlformats.org/officeDocument/2006/relationships/hyperlink" Target="http://eesk.ru/cms/files/picfile_796.rar" TargetMode="External"/><Relationship Id="rId10" Type="http://schemas.openxmlformats.org/officeDocument/2006/relationships/hyperlink" Target="consultantplus://offline/ref=024DB399FBF97828980A1A73CA034C3DBC269D9EDA10F6C63E32DC6A6FA5B9F12788261633B6050B35T1G" TargetMode="External"/><Relationship Id="rId19" Type="http://schemas.openxmlformats.org/officeDocument/2006/relationships/hyperlink" Target="consultantplus://offline/ref=299EC2A52FD2E64ADB3D19538631E1CEDF6F3AD746C36CB1857928CC2D83CC5821C995059F2919F8pAc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EE1317A6F4657729D107065877EA3C7EFFC402F37D551C822879642CAB345B17C36587CB1B8AMDLAG" TargetMode="External"/><Relationship Id="rId14" Type="http://schemas.openxmlformats.org/officeDocument/2006/relationships/hyperlink" Target="consultantplus://offline/ref=1110BF985021B2D6635BD76D5FA3145729155E97336BC2C1C949ADA5BBB159463E8386EB60982D5D27o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14</cp:revision>
  <dcterms:created xsi:type="dcterms:W3CDTF">2014-09-08T09:10:00Z</dcterms:created>
  <dcterms:modified xsi:type="dcterms:W3CDTF">2016-02-15T07:48:00Z</dcterms:modified>
</cp:coreProperties>
</file>